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1D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Решением Правления 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КПК «Касса взаимного кредита»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Протокол №  </w:t>
      </w:r>
      <w:r w:rsidR="000A3EA5">
        <w:rPr>
          <w:rFonts w:ascii="Times New Roman" w:hAnsi="Times New Roman" w:cs="Times New Roman"/>
          <w:sz w:val="24"/>
          <w:szCs w:val="24"/>
        </w:rPr>
        <w:t>2</w:t>
      </w:r>
      <w:r w:rsidR="007566B4">
        <w:rPr>
          <w:rFonts w:ascii="Times New Roman" w:hAnsi="Times New Roman" w:cs="Times New Roman"/>
          <w:sz w:val="24"/>
          <w:szCs w:val="24"/>
        </w:rPr>
        <w:t>1</w:t>
      </w:r>
      <w:r w:rsidR="004F2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37D2">
        <w:rPr>
          <w:rFonts w:ascii="Times New Roman" w:hAnsi="Times New Roman" w:cs="Times New Roman"/>
          <w:sz w:val="24"/>
          <w:szCs w:val="24"/>
        </w:rPr>
        <w:t xml:space="preserve"> </w:t>
      </w:r>
      <w:r w:rsidR="007566B4">
        <w:rPr>
          <w:rFonts w:ascii="Times New Roman" w:hAnsi="Times New Roman" w:cs="Times New Roman"/>
          <w:sz w:val="24"/>
          <w:szCs w:val="24"/>
        </w:rPr>
        <w:t>27</w:t>
      </w:r>
      <w:r w:rsidR="008A244F">
        <w:rPr>
          <w:rFonts w:ascii="Times New Roman" w:hAnsi="Times New Roman" w:cs="Times New Roman"/>
          <w:sz w:val="24"/>
          <w:szCs w:val="24"/>
        </w:rPr>
        <w:t xml:space="preserve"> </w:t>
      </w:r>
      <w:r w:rsidR="007566B4">
        <w:rPr>
          <w:rFonts w:ascii="Times New Roman" w:hAnsi="Times New Roman" w:cs="Times New Roman"/>
          <w:sz w:val="24"/>
          <w:szCs w:val="24"/>
        </w:rPr>
        <w:t>марта</w:t>
      </w:r>
      <w:r w:rsidR="008A244F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Председатель КПК 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_______________Кочерова Е.Ю.</w:t>
      </w:r>
    </w:p>
    <w:p w:rsidR="00CD140C" w:rsidRDefault="00CD140C" w:rsidP="00CD14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40C" w:rsidRDefault="00CD140C" w:rsidP="00CD1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условиях предоставления, использования и возврата потребительского займа в кредитном потребительском кооперативе «Касса взаимного кредита»</w:t>
      </w:r>
    </w:p>
    <w:p w:rsidR="00AE012F" w:rsidRPr="00E94D02" w:rsidRDefault="00AE012F" w:rsidP="00AE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Настоящий документ разработан кредитным потребительским кооперативом «Касса взаимного кредита», ОГРН    (далее - кредитный кооператив), в соответствии с требованиями действующего законодательства РФ, в том числе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Российской Федерации от 21 декабря 2013г. № 353-ФЗ «О потребительском кредите (з</w:t>
      </w:r>
      <w:r w:rsidR="001E23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йме)». Настоящий документ содержит информацию об условиях предоставления, использования и возврата потребительского займа и подлежит размещению в местах оказания финансовой взаимопомощи – офисах кредитного кооператива, в том числе в сети Интернет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94D0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kvk</w:t>
      </w:r>
      <w:proofErr w:type="spellEnd"/>
      <w:r w:rsidRPr="00AE012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="00E94D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4D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3685"/>
        <w:gridCol w:w="5743"/>
      </w:tblGrid>
      <w:tr w:rsidR="00AE012F" w:rsidTr="008873ED">
        <w:tc>
          <w:tcPr>
            <w:tcW w:w="534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кредитного кооператива-займодавца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потребительский кооператив «Касса взаимного кредита»</w:t>
            </w:r>
          </w:p>
        </w:tc>
      </w:tr>
      <w:tr w:rsidR="00AE012F" w:rsidTr="008873ED">
        <w:tc>
          <w:tcPr>
            <w:tcW w:w="534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659900, Россия, Алтайский край, г.Белокуриха, ул.Парти</w:t>
            </w:r>
            <w:r w:rsidR="008873ED">
              <w:rPr>
                <w:rFonts w:ascii="Times New Roman" w:hAnsi="Times New Roman" w:cs="Times New Roman"/>
                <w:sz w:val="24"/>
                <w:szCs w:val="24"/>
              </w:rPr>
              <w:t>занская, 11</w:t>
            </w:r>
          </w:p>
        </w:tc>
      </w:tr>
      <w:tr w:rsidR="00AE012F" w:rsidTr="008873ED">
        <w:tc>
          <w:tcPr>
            <w:tcW w:w="534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(38577) 32946</w:t>
            </w:r>
            <w:r w:rsidR="00EB6083">
              <w:rPr>
                <w:rFonts w:ascii="Times New Roman" w:hAnsi="Times New Roman" w:cs="Times New Roman"/>
                <w:sz w:val="24"/>
                <w:szCs w:val="24"/>
              </w:rPr>
              <w:t>, 8 903 912 22 18</w:t>
            </w:r>
          </w:p>
        </w:tc>
      </w:tr>
      <w:tr w:rsidR="00AE012F" w:rsidTr="008873ED">
        <w:tc>
          <w:tcPr>
            <w:tcW w:w="534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в информационно-телекоммуникационной сети «Интернет»</w:t>
            </w:r>
          </w:p>
        </w:tc>
        <w:tc>
          <w:tcPr>
            <w:tcW w:w="5743" w:type="dxa"/>
          </w:tcPr>
          <w:p w:rsidR="00AE012F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r w:rsidR="00941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kvk-bel.ru</w:t>
            </w:r>
          </w:p>
        </w:tc>
      </w:tr>
      <w:tr w:rsidR="008873ED" w:rsidTr="008873ED">
        <w:tc>
          <w:tcPr>
            <w:tcW w:w="534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членстве в саморегулируемой организации</w:t>
            </w:r>
          </w:p>
        </w:tc>
        <w:tc>
          <w:tcPr>
            <w:tcW w:w="5743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кооператив является членом некоммерческого партнерства «Саморегулируемая организация кредитных потребительских кооперативов «Кооперативные финансы», запись в реестре членов СРО «Кооперативные финансы» № 18 от 28.06.2010 года.</w:t>
            </w:r>
          </w:p>
        </w:tc>
      </w:tr>
      <w:tr w:rsidR="008873ED" w:rsidTr="008873ED">
        <w:tc>
          <w:tcPr>
            <w:tcW w:w="534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заемщику, установленные кредитным кооперативом, выполнение которых является обязательным для предоставления потребительского займа</w:t>
            </w:r>
          </w:p>
        </w:tc>
        <w:tc>
          <w:tcPr>
            <w:tcW w:w="5743" w:type="dxa"/>
          </w:tcPr>
          <w:p w:rsidR="008873ED" w:rsidRDefault="008873ED" w:rsidP="0086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 – член кредитного кооператива, дееспо</w:t>
            </w:r>
            <w:r w:rsidR="002F4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обный в полном объеме гражданин Российской Федерации, зарегистрированный на территории </w:t>
            </w:r>
            <w:r w:rsidR="00867531">
              <w:rPr>
                <w:rFonts w:ascii="Times New Roman" w:hAnsi="Times New Roman" w:cs="Times New Roman"/>
                <w:sz w:val="24"/>
                <w:szCs w:val="24"/>
              </w:rPr>
              <w:t>Алтайского края и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ознакомившийся и давший согласие соблюдать устав, внутренние </w:t>
            </w:r>
            <w:r w:rsidR="0055583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и выполнять решения органов кредитного кооператива, не являющихся ответчиком по какому-либо иску, поданному третьим лицам, подозреваемым, обвиняемым или подсудным по какому-либо уголовному делу.</w:t>
            </w:r>
          </w:p>
        </w:tc>
      </w:tr>
      <w:tr w:rsidR="0055583F" w:rsidTr="008873ED">
        <w:tc>
          <w:tcPr>
            <w:tcW w:w="534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рассмотрения оформленного заемщиком заявления о предоставлении потребительского займа и принятия решения относительно этого заявления</w:t>
            </w:r>
          </w:p>
          <w:p w:rsidR="00A8346E" w:rsidRDefault="00A8346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пяти рабочих дней с момента предоставления заемщиком полного пакета документов</w:t>
            </w:r>
          </w:p>
        </w:tc>
      </w:tr>
      <w:tr w:rsidR="0055583F" w:rsidTr="008873ED">
        <w:tc>
          <w:tcPr>
            <w:tcW w:w="534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рассмотрения заявления, в том числе для оценки кредитоспособности заемщика</w:t>
            </w:r>
          </w:p>
        </w:tc>
        <w:tc>
          <w:tcPr>
            <w:tcW w:w="5743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паспорт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пенсионное удостоверение (при наличии)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справка ВТЭК (при наличии)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ИНН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СНИЛС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справка о доходах по форме кредитного кооператива либо справка 2-НДФЛ, либо иной документ, подтверждающий размер дохода. В случае предоставления поручительства и (или) залога третьих лиц, вышеуказанные документы предоставляются поручителями и (или) залогодателями;</w:t>
            </w:r>
          </w:p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 предоставлении залога: документы, подтверждающие право собствен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 предмет залога.</w:t>
            </w:r>
          </w:p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копия трудовой книжки, заверенной работодателем (не для всех: при дополнительном запросе комитета по займам)</w:t>
            </w: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потребительского займа</w:t>
            </w:r>
          </w:p>
        </w:tc>
        <w:tc>
          <w:tcPr>
            <w:tcW w:w="5743" w:type="dxa"/>
          </w:tcPr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9EE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«потребительский 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>пенсионный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«автозайм»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«социальный» </w:t>
            </w:r>
          </w:p>
          <w:p w:rsidR="001E23C1" w:rsidRPr="00FD49EE" w:rsidRDefault="001E23C1" w:rsidP="00F544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</w:t>
            </w:r>
          </w:p>
        </w:tc>
        <w:tc>
          <w:tcPr>
            <w:tcW w:w="5743" w:type="dxa"/>
          </w:tcPr>
          <w:p w:rsidR="00FD49EE" w:rsidRDefault="00FD49EE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сумма займа – 500 рублей; максимальная сумма – </w:t>
            </w:r>
            <w:r w:rsidR="004F2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 рублей.</w:t>
            </w:r>
          </w:p>
          <w:p w:rsidR="00FD49EE" w:rsidRDefault="00FD49EE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сумма займа, предоставленного одному члену кредитного кооператива и (или) нескольким членам кредитного кооператива, являющимся аффилированными лицами, не может превышать семи процентов общего размере задолженности по сумме основного долга, образовавшейся в связи с предоставлением займов кредитным кооперативом.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 сумма займа может быть увеличена по решению Правления</w:t>
            </w:r>
          </w:p>
          <w:p w:rsidR="00244ED8" w:rsidRPr="00FD49EE" w:rsidRDefault="00244ED8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займа с использованием средств материнского (семейного) капитала определяется справкой из ПФ о размере матекапитала.</w:t>
            </w: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>возврата потребительского займа</w:t>
            </w:r>
          </w:p>
        </w:tc>
        <w:tc>
          <w:tcPr>
            <w:tcW w:w="5743" w:type="dxa"/>
          </w:tcPr>
          <w:p w:rsidR="00FD49EE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60 месяцев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потребительскийзайм</w:t>
            </w:r>
          </w:p>
        </w:tc>
        <w:tc>
          <w:tcPr>
            <w:tcW w:w="5743" w:type="dxa"/>
          </w:tcPr>
          <w:p w:rsidR="009E1E75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E1E75" w:rsidRDefault="009E1E75" w:rsidP="00B7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потребительского займа, в том числе с использованием зае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щиком электронных средств платежа</w:t>
            </w:r>
          </w:p>
        </w:tc>
        <w:tc>
          <w:tcPr>
            <w:tcW w:w="5743" w:type="dxa"/>
          </w:tcPr>
          <w:p w:rsidR="009E1E75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Наличными денежными средствами в кассе кредитного кооператива или перечислением на банковский счет заемщика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ставки в процентах годовых</w:t>
            </w:r>
          </w:p>
        </w:tc>
        <w:tc>
          <w:tcPr>
            <w:tcW w:w="5743" w:type="dxa"/>
          </w:tcPr>
          <w:p w:rsidR="009E1E75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ребительский без обеспечения – 24</w:t>
            </w:r>
          </w:p>
          <w:p w:rsidR="00497B50" w:rsidRPr="00244ED8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D8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виде залога  - 2</w:t>
            </w:r>
            <w:r w:rsidR="008A2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7B50" w:rsidRDefault="004F2BF8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старше 70 лет – 2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77729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="0077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 75 лет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 xml:space="preserve"> сумма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244ED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000 руб. –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A2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B50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7B50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C367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4ED8" w:rsidRPr="00244ED8" w:rsidRDefault="00244ED8" w:rsidP="008675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 заемщика по договору потребительского займа</w:t>
            </w:r>
          </w:p>
        </w:tc>
        <w:tc>
          <w:tcPr>
            <w:tcW w:w="5743" w:type="dxa"/>
          </w:tcPr>
          <w:p w:rsidR="009E1E75" w:rsidRDefault="00223BDF" w:rsidP="00223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>знос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страховой фонд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>Положением о порядке формирования и использования страхового фонда кредитного кооператива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займа, определенных с учетом требований ФЗ РФ от 21 декабря 2013г. № 353-ФЗ «О потребительском кредите (займе)» по видам потребительского займа</w:t>
            </w:r>
          </w:p>
        </w:tc>
        <w:tc>
          <w:tcPr>
            <w:tcW w:w="5743" w:type="dxa"/>
          </w:tcPr>
          <w:p w:rsidR="007D2B4F" w:rsidRDefault="007D2B4F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9EE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 xml:space="preserve"> с залогом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244F">
              <w:rPr>
                <w:rFonts w:ascii="Times New Roman" w:hAnsi="Times New Roman" w:cs="Times New Roman"/>
              </w:rPr>
              <w:t>32,562-43-416</w:t>
            </w:r>
          </w:p>
          <w:p w:rsidR="00A8346E" w:rsidRDefault="001E23C1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«потребительский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 xml:space="preserve"> с иным обеспечением</w:t>
            </w:r>
            <w:r w:rsidR="007D2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B4F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A8346E">
              <w:rPr>
                <w:rFonts w:ascii="Times New Roman" w:hAnsi="Times New Roman" w:cs="Times New Roman"/>
                <w:sz w:val="24"/>
                <w:szCs w:val="24"/>
              </w:rPr>
              <w:t>до 365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7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4F">
              <w:rPr>
                <w:rFonts w:ascii="Times New Roman" w:hAnsi="Times New Roman" w:cs="Times New Roman"/>
              </w:rPr>
              <w:t>20,162-26,883</w:t>
            </w:r>
          </w:p>
          <w:p w:rsidR="00A8346E" w:rsidRPr="00A8346E" w:rsidRDefault="00A8346E" w:rsidP="00A8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A8346E">
              <w:rPr>
                <w:rFonts w:ascii="Times New Roman" w:hAnsi="Times New Roman" w:cs="Times New Roman"/>
                <w:sz w:val="24"/>
                <w:szCs w:val="24"/>
              </w:rPr>
              <w:t> 365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244F">
              <w:rPr>
                <w:rFonts w:ascii="Times New Roman" w:hAnsi="Times New Roman" w:cs="Times New Roman"/>
              </w:rPr>
              <w:t>30,942-41,256</w:t>
            </w:r>
          </w:p>
          <w:p w:rsidR="00084E6D" w:rsidRDefault="007D2B4F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>потребительский без обеспечения</w:t>
            </w:r>
            <w:r w:rsidR="00084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B4F" w:rsidRPr="00084E6D" w:rsidRDefault="00497B50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 до 30 дней</w:t>
            </w:r>
            <w:r w:rsidR="00084E6D" w:rsidRPr="00084E6D">
              <w:rPr>
                <w:rFonts w:ascii="Times New Roman" w:hAnsi="Times New Roman" w:cs="Times New Roman"/>
              </w:rPr>
              <w:t xml:space="preserve"> до 30т.р</w:t>
            </w:r>
            <w:r w:rsidR="001E23C1" w:rsidRPr="00084E6D">
              <w:rPr>
                <w:rFonts w:ascii="Times New Roman" w:hAnsi="Times New Roman" w:cs="Times New Roman"/>
              </w:rPr>
              <w:t xml:space="preserve"> -</w:t>
            </w:r>
            <w:r w:rsidR="008A244F">
              <w:rPr>
                <w:rFonts w:ascii="Times New Roman" w:hAnsi="Times New Roman" w:cs="Times New Roman"/>
              </w:rPr>
              <w:t>198,713-264,951</w:t>
            </w:r>
          </w:p>
          <w:p w:rsidR="009E1E75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 до 30 дней свыше 30т.р.</w:t>
            </w:r>
            <w:r w:rsidR="001E23C1" w:rsidRPr="00084E6D">
              <w:rPr>
                <w:rFonts w:ascii="Times New Roman" w:hAnsi="Times New Roman" w:cs="Times New Roman"/>
              </w:rPr>
              <w:t xml:space="preserve"> -</w:t>
            </w:r>
            <w:r w:rsidR="008A244F">
              <w:rPr>
                <w:rFonts w:ascii="Times New Roman" w:hAnsi="Times New Roman" w:cs="Times New Roman"/>
              </w:rPr>
              <w:t>11,179-14,905</w:t>
            </w:r>
          </w:p>
          <w:p w:rsidR="00084E6D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31 до 60 дней до 30т.р – </w:t>
            </w:r>
            <w:r w:rsidR="008A244F">
              <w:rPr>
                <w:rFonts w:ascii="Times New Roman" w:hAnsi="Times New Roman" w:cs="Times New Roman"/>
              </w:rPr>
              <w:t>106,733-142,311</w:t>
            </w:r>
          </w:p>
          <w:p w:rsidR="001E23C1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>от 31 до 60 дней свыше 30т.р</w:t>
            </w:r>
            <w:r w:rsidR="001E23C1" w:rsidRPr="00084E6D">
              <w:rPr>
                <w:rFonts w:ascii="Times New Roman" w:hAnsi="Times New Roman" w:cs="Times New Roman"/>
              </w:rPr>
              <w:t xml:space="preserve"> </w:t>
            </w:r>
            <w:r w:rsidRPr="00084E6D">
              <w:rPr>
                <w:rFonts w:ascii="Times New Roman" w:hAnsi="Times New Roman" w:cs="Times New Roman"/>
              </w:rPr>
              <w:t xml:space="preserve">– </w:t>
            </w:r>
            <w:r w:rsidR="008A244F">
              <w:rPr>
                <w:rFonts w:ascii="Times New Roman" w:hAnsi="Times New Roman" w:cs="Times New Roman"/>
              </w:rPr>
              <w:t>15,186-20,248</w:t>
            </w:r>
          </w:p>
          <w:p w:rsidR="00084E6D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61 до 180 дней до 30т.р – </w:t>
            </w:r>
            <w:r w:rsidR="008A244F">
              <w:rPr>
                <w:rFonts w:ascii="Times New Roman" w:hAnsi="Times New Roman" w:cs="Times New Roman"/>
              </w:rPr>
              <w:t>81,144-108,192</w:t>
            </w:r>
          </w:p>
          <w:p w:rsid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>от 61 до 18</w:t>
            </w:r>
            <w:r>
              <w:rPr>
                <w:rFonts w:ascii="Times New Roman" w:hAnsi="Times New Roman" w:cs="Times New Roman"/>
              </w:rPr>
              <w:t>0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30т.р. до 100т.р. – </w:t>
            </w:r>
            <w:r w:rsidR="008A244F">
              <w:rPr>
                <w:rFonts w:ascii="Times New Roman" w:hAnsi="Times New Roman" w:cs="Times New Roman"/>
              </w:rPr>
              <w:t>61,945-82,593</w:t>
            </w:r>
          </w:p>
          <w:p w:rsid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61 до 180 дней </w:t>
            </w:r>
            <w:r>
              <w:rPr>
                <w:rFonts w:ascii="Times New Roman" w:hAnsi="Times New Roman" w:cs="Times New Roman"/>
              </w:rPr>
              <w:t>свыше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8A244F">
              <w:rPr>
                <w:rFonts w:ascii="Times New Roman" w:hAnsi="Times New Roman" w:cs="Times New Roman"/>
              </w:rPr>
              <w:t>15,152-20,203</w:t>
            </w:r>
          </w:p>
          <w:p w:rsidR="00084E6D" w:rsidRDefault="00084E6D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</w:t>
            </w:r>
            <w:r w:rsidRPr="00084E6D">
              <w:rPr>
                <w:rFonts w:ascii="Times New Roman" w:hAnsi="Times New Roman" w:cs="Times New Roman"/>
              </w:rPr>
              <w:t xml:space="preserve"> дней до 30т.р</w:t>
            </w:r>
            <w:r w:rsidR="00A8346E">
              <w:rPr>
                <w:rFonts w:ascii="Times New Roman" w:hAnsi="Times New Roman" w:cs="Times New Roman"/>
              </w:rPr>
              <w:t xml:space="preserve"> – </w:t>
            </w:r>
            <w:r w:rsidR="008A244F">
              <w:rPr>
                <w:rFonts w:ascii="Times New Roman" w:hAnsi="Times New Roman" w:cs="Times New Roman"/>
              </w:rPr>
              <w:t>61,591-82,121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30т.р. до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8A244F">
              <w:rPr>
                <w:rFonts w:ascii="Times New Roman" w:hAnsi="Times New Roman" w:cs="Times New Roman"/>
              </w:rPr>
              <w:t>42,260-56,347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 xml:space="preserve">0т.р. до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A244F">
              <w:rPr>
                <w:rFonts w:ascii="Times New Roman" w:hAnsi="Times New Roman" w:cs="Times New Roman"/>
              </w:rPr>
              <w:t>41,663-55,551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8A244F">
              <w:rPr>
                <w:rFonts w:ascii="Times New Roman" w:hAnsi="Times New Roman" w:cs="Times New Roman"/>
              </w:rPr>
              <w:t>17,924-23,899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свыше 365 дней </w:t>
            </w:r>
            <w:r w:rsidRPr="00084E6D">
              <w:rPr>
                <w:rFonts w:ascii="Times New Roman" w:hAnsi="Times New Roman" w:cs="Times New Roman"/>
              </w:rPr>
              <w:t>до 30т.р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8A244F">
              <w:rPr>
                <w:rFonts w:ascii="Times New Roman" w:hAnsi="Times New Roman" w:cs="Times New Roman"/>
              </w:rPr>
              <w:t>56,857-75,809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30т.р</w:t>
            </w:r>
            <w:r>
              <w:rPr>
                <w:rFonts w:ascii="Times New Roman" w:hAnsi="Times New Roman" w:cs="Times New Roman"/>
              </w:rPr>
              <w:t xml:space="preserve">. до 60т.р. – </w:t>
            </w:r>
            <w:r w:rsidR="008A244F">
              <w:rPr>
                <w:rFonts w:ascii="Times New Roman" w:hAnsi="Times New Roman" w:cs="Times New Roman"/>
              </w:rPr>
              <w:t>55,188-73,584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до 100т.р – </w:t>
            </w:r>
            <w:r w:rsidR="008A244F">
              <w:rPr>
                <w:rFonts w:ascii="Times New Roman" w:hAnsi="Times New Roman" w:cs="Times New Roman"/>
              </w:rPr>
              <w:t>47,669-63,559</w:t>
            </w:r>
          </w:p>
          <w:p w:rsidR="00A8346E" w:rsidRDefault="00A8346E" w:rsidP="00701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8A244F">
              <w:rPr>
                <w:rFonts w:ascii="Times New Roman" w:hAnsi="Times New Roman" w:cs="Times New Roman"/>
              </w:rPr>
              <w:t>22,479-29,972</w:t>
            </w:r>
          </w:p>
          <w:p w:rsidR="007013B6" w:rsidRPr="007013B6" w:rsidRDefault="007013B6" w:rsidP="008A24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«потребительские займы с обеспечением в виде ипотеки» - </w:t>
            </w:r>
            <w:r w:rsidR="008A244F">
              <w:rPr>
                <w:rFonts w:ascii="Times New Roman" w:hAnsi="Times New Roman" w:cs="Times New Roman"/>
              </w:rPr>
              <w:t>19,651-26,201</w:t>
            </w:r>
          </w:p>
        </w:tc>
      </w:tr>
      <w:tr w:rsidR="007D2B4F" w:rsidTr="008873ED">
        <w:tc>
          <w:tcPr>
            <w:tcW w:w="534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займу</w:t>
            </w:r>
          </w:p>
        </w:tc>
        <w:tc>
          <w:tcPr>
            <w:tcW w:w="5743" w:type="dxa"/>
          </w:tcPr>
          <w:p w:rsidR="007D2B4F" w:rsidRP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дня, определенного в индивидуальных условиях договора потребительского займа и в графике платежей, либо возврат суммы займа происходит единовременно в день, определенный в индивидуальных условиях потребительского займа и в графике платежей (дата возврата займа) с уплатой процентов ежемесячно, не позднее дня, определенного в индивидуальных условиях договора потребительского займа и в графике платежей.</w:t>
            </w:r>
          </w:p>
        </w:tc>
      </w:tr>
      <w:tr w:rsidR="007D2B4F" w:rsidTr="008873ED">
        <w:tc>
          <w:tcPr>
            <w:tcW w:w="534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заемщиком потребительского займа, уплаты процентов по нему</w:t>
            </w:r>
          </w:p>
        </w:tc>
        <w:tc>
          <w:tcPr>
            <w:tcW w:w="5743" w:type="dxa"/>
          </w:tcPr>
          <w:p w:rsid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Pr="007D2B4F">
              <w:rPr>
                <w:rFonts w:ascii="Times New Roman" w:hAnsi="Times New Roman" w:cs="Times New Roman"/>
                <w:sz w:val="24"/>
                <w:szCs w:val="24"/>
              </w:rPr>
              <w:t>аличными денежными средствами в кассе кредитного кооператива;</w:t>
            </w:r>
          </w:p>
          <w:p w:rsid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Перечислением на банковский счет кредитного кооператива по следующим реквизитам: ИНН 2203000655, КПП , р/счет в «Сибсоцбанк» ООО г.Барнаул</w:t>
            </w:r>
            <w:r w:rsidR="006A7229">
              <w:rPr>
                <w:rFonts w:ascii="Times New Roman" w:hAnsi="Times New Roman" w:cs="Times New Roman"/>
                <w:sz w:val="24"/>
                <w:szCs w:val="24"/>
              </w:rPr>
              <w:t>,  БИК 040173745,     К/сч 30101810800000000745</w:t>
            </w:r>
          </w:p>
          <w:p w:rsidR="007D2B4F" w:rsidRDefault="006A7229" w:rsidP="00223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списанием суммы паенакоплений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последнего(их)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личных сбережений заемщика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заявления заемщика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229" w:rsidTr="008873ED">
        <w:tc>
          <w:tcPr>
            <w:tcW w:w="534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Бесплатный способ исполнения заемщиком обязательств по договору потребительского займа</w:t>
            </w:r>
          </w:p>
        </w:tc>
        <w:tc>
          <w:tcPr>
            <w:tcW w:w="5743" w:type="dxa"/>
          </w:tcPr>
          <w:p w:rsidR="006A7229" w:rsidRDefault="006A722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Наличными денежными средствами в кассе в офисе кредитного кооператива, расположенного в месте получения заемщиком оферты, а также в любом ином обособленном подразделении кредитного кооператива. Местом получения оферты признается муниципальное образование, в котором заемщиком и кредитным кооперативом подписаны индивидуальные условия потребительского займа.</w:t>
            </w:r>
          </w:p>
        </w:tc>
      </w:tr>
      <w:tr w:rsidR="006A7229" w:rsidTr="008873ED">
        <w:tc>
          <w:tcPr>
            <w:tcW w:w="534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заемщик вправе отказаться от получения потребительского займа</w:t>
            </w:r>
          </w:p>
        </w:tc>
        <w:tc>
          <w:tcPr>
            <w:tcW w:w="5743" w:type="dxa"/>
          </w:tcPr>
          <w:p w:rsidR="006A7229" w:rsidRDefault="006A722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Заемщик вправе отказаться от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потребительского займа с момента предоставления кредитным кооперативом заемщику индивидуальных условий потребительского займа и до момента получения денежных средств, уведомив об этом кооператив способом, который использовался для подачи заявления о предоставлении потребительского займа.</w:t>
            </w:r>
          </w:p>
        </w:tc>
      </w:tr>
      <w:tr w:rsidR="001429E9" w:rsidTr="008873ED">
        <w:tc>
          <w:tcPr>
            <w:tcW w:w="534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5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 потребительского займа</w:t>
            </w:r>
          </w:p>
        </w:tc>
        <w:tc>
          <w:tcPr>
            <w:tcW w:w="5743" w:type="dxa"/>
          </w:tcPr>
          <w:p w:rsidR="001429E9" w:rsidRDefault="001429E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и добровольный паевые взносы, поручительство других членов кооператива или третьих лиц, залог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или недвижимого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неустойка (пеня)</w:t>
            </w:r>
          </w:p>
        </w:tc>
      </w:tr>
      <w:tr w:rsidR="001429E9" w:rsidTr="008873ED">
        <w:tc>
          <w:tcPr>
            <w:tcW w:w="534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 договора потребительского займа, размер неустойки,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5743" w:type="dxa"/>
          </w:tcPr>
          <w:p w:rsidR="001429E9" w:rsidRDefault="001429E9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несвоевременного внесения платежа в соответствии с графиком платежей на невозвращенную в срок часть займа начисляется пеня в размере 0.0547% за каждый день просрочки. При этом проценты за соответствующий период нарушения обязательства </w:t>
            </w:r>
            <w:r w:rsidR="00282A99">
              <w:rPr>
                <w:rFonts w:ascii="Times New Roman" w:hAnsi="Times New Roman" w:cs="Times New Roman"/>
                <w:sz w:val="24"/>
                <w:szCs w:val="24"/>
              </w:rPr>
              <w:t>начисляются.</w:t>
            </w:r>
          </w:p>
          <w:p w:rsidR="00282A99" w:rsidRDefault="007637D2" w:rsidP="00B7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направлении материалов в судебные органы для принудительного взыскания суммы займа, и других причитающихся в соответствие с договором платежей, начисление процентов за пользование займов не приостанавливается, и производится до полного погашения суммы иска, указанной в судебном акте (решение суда), кроме судебных приказов.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Добровольный и обязательный паевые взносы засчитываются в счет уплаты задолженности по членскому взносу, начисленному после вынесения судебного решения, остаток (при наличии)  в счет уплаты процентов, суммы займа.</w:t>
            </w:r>
          </w:p>
        </w:tc>
      </w:tr>
      <w:tr w:rsidR="00282A99" w:rsidTr="008873ED">
        <w:tc>
          <w:tcPr>
            <w:tcW w:w="534" w:type="dxa"/>
          </w:tcPr>
          <w:p w:rsidR="00282A99" w:rsidRDefault="00282A9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282A99" w:rsidRDefault="00282A9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согласиться с заключением таких договоров и (или) оказанием таких</w:t>
            </w:r>
            <w:r w:rsidR="00E32C7C">
              <w:rPr>
                <w:rFonts w:ascii="Times New Roman" w:hAnsi="Times New Roman" w:cs="Times New Roman"/>
                <w:sz w:val="24"/>
                <w:szCs w:val="24"/>
              </w:rPr>
              <w:t xml:space="preserve"> услуг, либо отказаться от них</w:t>
            </w:r>
          </w:p>
        </w:tc>
        <w:tc>
          <w:tcPr>
            <w:tcW w:w="5743" w:type="dxa"/>
          </w:tcPr>
          <w:p w:rsidR="00282A99" w:rsidRDefault="00E32C7C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об уплате членских взносов. Заемщик не имеет возможность отказаться от заключения соглашения об уплате членских взносов.</w:t>
            </w:r>
          </w:p>
          <w:p w:rsidR="00E32C7C" w:rsidRDefault="00E32C7C" w:rsidP="0094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обеспечении исполнения обязательств по договору потребительского займа залогом имущества заемщика заемщик обязан заключить с кредитным кооперативом договор залога. 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займов в иностранной валюте)</w:t>
            </w:r>
          </w:p>
        </w:tc>
        <w:tc>
          <w:tcPr>
            <w:tcW w:w="5743" w:type="dxa"/>
          </w:tcPr>
          <w:p w:rsidR="00006427" w:rsidRDefault="0000642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заключенным между кредитным кооперативом и заемщиком договорам при надлежащем исполнении обязательств увеличение суммы расходов заемщика по сравнению с ожидаемой суммой расходов в рублях невозможно</w:t>
            </w:r>
            <w:r w:rsidR="001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DF8" w:rsidRDefault="00192DF8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договору займа неизменна и изменению не подлежит.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определении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займа, может отличаться от валюты потребительского займа.</w:t>
            </w:r>
          </w:p>
        </w:tc>
        <w:tc>
          <w:tcPr>
            <w:tcW w:w="5743" w:type="dxa"/>
          </w:tcPr>
          <w:p w:rsidR="00006427" w:rsidRDefault="0000642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применимо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запрета уступки кредитором третьим лицам прав (требований) по договору потребительского займа</w:t>
            </w:r>
          </w:p>
        </w:tc>
        <w:tc>
          <w:tcPr>
            <w:tcW w:w="5743" w:type="dxa"/>
          </w:tcPr>
          <w:p w:rsidR="00006427" w:rsidRDefault="001E23C1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 вправе осуществлять уступку прав (требований) по настоящему договору третьим лицам, с передачей персональных данных заемщика.  Заемщик выражает свое согласие на предоставление вышеуказанной информации. Заемщик имеет право запретить Займодавцу уступку третьим лицам прав (требований) по договору потребительского займа.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(при включении</w:t>
            </w:r>
            <w:r w:rsidR="00E27067"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 потребительского займа условия об использовании заемщиком полученного потребительского займа на определенные цели)</w:t>
            </w:r>
          </w:p>
        </w:tc>
        <w:tc>
          <w:tcPr>
            <w:tcW w:w="5743" w:type="dxa"/>
          </w:tcPr>
          <w:p w:rsidR="00006427" w:rsidRDefault="00E2706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 обязан предоставить оригинал ПТС на приобретаемый автомобиль по виду займа «Автозайм»</w:t>
            </w:r>
            <w:r w:rsidR="001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C0" w:rsidRDefault="00B719C0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67" w:rsidTr="008873ED">
        <w:tc>
          <w:tcPr>
            <w:tcW w:w="534" w:type="dxa"/>
          </w:tcPr>
          <w:p w:rsidR="00E27067" w:rsidRDefault="00E2706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E27067" w:rsidRDefault="00E2706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кредитора к заемщику</w:t>
            </w:r>
          </w:p>
        </w:tc>
        <w:tc>
          <w:tcPr>
            <w:tcW w:w="5743" w:type="dxa"/>
          </w:tcPr>
          <w:p w:rsidR="00E27067" w:rsidRDefault="00E2706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 разрешения спора в претензионном порядке, в том числе в связи с истечением срока рассмотрения претензии, спор подлежит рассмотрению в Белокурихинском городском суде или </w:t>
            </w:r>
            <w:r w:rsidR="008A2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судебном участке мирового судьи по г.Белокурихе Алтайского края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659900, Алтайский край, г.Белокуриха, </w:t>
            </w:r>
            <w:r w:rsidR="00CB477A">
              <w:rPr>
                <w:rFonts w:ascii="Times New Roman" w:hAnsi="Times New Roman" w:cs="Times New Roman"/>
                <w:sz w:val="24"/>
                <w:szCs w:val="24"/>
              </w:rPr>
              <w:t>ул.Б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>ратьев Ждановых, 23</w:t>
            </w:r>
          </w:p>
        </w:tc>
      </w:tr>
      <w:tr w:rsidR="00E27067" w:rsidTr="008873ED">
        <w:tc>
          <w:tcPr>
            <w:tcW w:w="534" w:type="dxa"/>
          </w:tcPr>
          <w:p w:rsidR="00E27067" w:rsidRDefault="00E2706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E27067" w:rsidRDefault="00E2706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потребительского займа</w:t>
            </w:r>
          </w:p>
        </w:tc>
        <w:tc>
          <w:tcPr>
            <w:tcW w:w="5743" w:type="dxa"/>
          </w:tcPr>
          <w:p w:rsidR="00E27067" w:rsidRDefault="00E27067" w:rsidP="00E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условия договора потребительского займа определены в Положении о порядке предоставления займов членам кредитного кооператива и в договорах потребительского займа.</w:t>
            </w:r>
          </w:p>
          <w:p w:rsidR="00E27067" w:rsidRDefault="00E27067" w:rsidP="00E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– образец типового договора потребительского займа.</w:t>
            </w:r>
          </w:p>
        </w:tc>
      </w:tr>
    </w:tbl>
    <w:p w:rsidR="00AE012F" w:rsidRDefault="00AE012F" w:rsidP="00AE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A1" w:rsidRDefault="009E0EA1" w:rsidP="00AE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Вышеизложенная информация предназначена для неограниченного круга лиц в целях раскрытия информации о деятельности кредитного кооператива в соответствии с требованиями действующего законодательства. Настоящий документ носит информационный характер и не является публичной офертой, приглашением делать оферты. Общие и индивидуальные условия договора потребительского займа, заключаемого кредитным кооперативом с членами кооператива, соответствуют вышеизложенной информации в течение всего срока действия настоящей редакции настоящего документа.</w:t>
      </w:r>
    </w:p>
    <w:p w:rsidR="009E0EA1" w:rsidRPr="00AE012F" w:rsidRDefault="009E0EA1" w:rsidP="00AE01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0EA1" w:rsidRPr="00AE012F" w:rsidSect="00A83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9B0"/>
    <w:multiLevelType w:val="hybridMultilevel"/>
    <w:tmpl w:val="C8EA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B1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696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2270"/>
    <w:multiLevelType w:val="hybridMultilevel"/>
    <w:tmpl w:val="A47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838D3"/>
    <w:multiLevelType w:val="hybridMultilevel"/>
    <w:tmpl w:val="729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5250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F6F"/>
    <w:multiLevelType w:val="hybridMultilevel"/>
    <w:tmpl w:val="C5B4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D4767"/>
    <w:multiLevelType w:val="hybridMultilevel"/>
    <w:tmpl w:val="36001040"/>
    <w:lvl w:ilvl="0" w:tplc="4DA07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6CD9"/>
    <w:rsid w:val="00006427"/>
    <w:rsid w:val="00063181"/>
    <w:rsid w:val="0007337B"/>
    <w:rsid w:val="00084E6D"/>
    <w:rsid w:val="000A2DC5"/>
    <w:rsid w:val="000A3EA5"/>
    <w:rsid w:val="001429E9"/>
    <w:rsid w:val="00192DF8"/>
    <w:rsid w:val="001B4F1D"/>
    <w:rsid w:val="001E23C1"/>
    <w:rsid w:val="00223BDF"/>
    <w:rsid w:val="00244ED8"/>
    <w:rsid w:val="002503C6"/>
    <w:rsid w:val="00281BE0"/>
    <w:rsid w:val="00282A99"/>
    <w:rsid w:val="002A040C"/>
    <w:rsid w:val="002B6E94"/>
    <w:rsid w:val="002F4938"/>
    <w:rsid w:val="003213AB"/>
    <w:rsid w:val="003320E2"/>
    <w:rsid w:val="0035062A"/>
    <w:rsid w:val="00395FA3"/>
    <w:rsid w:val="003D6FD2"/>
    <w:rsid w:val="003E3DD9"/>
    <w:rsid w:val="00442651"/>
    <w:rsid w:val="00497B50"/>
    <w:rsid w:val="004B0602"/>
    <w:rsid w:val="004F2BF8"/>
    <w:rsid w:val="004F4509"/>
    <w:rsid w:val="0055583F"/>
    <w:rsid w:val="00586961"/>
    <w:rsid w:val="006A7229"/>
    <w:rsid w:val="006B3312"/>
    <w:rsid w:val="007013B6"/>
    <w:rsid w:val="007566B4"/>
    <w:rsid w:val="007637D2"/>
    <w:rsid w:val="0077386A"/>
    <w:rsid w:val="0077729F"/>
    <w:rsid w:val="007D2B4F"/>
    <w:rsid w:val="00867531"/>
    <w:rsid w:val="008767CC"/>
    <w:rsid w:val="008873ED"/>
    <w:rsid w:val="008A244F"/>
    <w:rsid w:val="00913F4D"/>
    <w:rsid w:val="00941F1C"/>
    <w:rsid w:val="00995888"/>
    <w:rsid w:val="009E0EA1"/>
    <w:rsid w:val="009E1E75"/>
    <w:rsid w:val="00A12359"/>
    <w:rsid w:val="00A8346E"/>
    <w:rsid w:val="00AD5BC4"/>
    <w:rsid w:val="00AE012F"/>
    <w:rsid w:val="00AE02FE"/>
    <w:rsid w:val="00AF2748"/>
    <w:rsid w:val="00B416D7"/>
    <w:rsid w:val="00B719C0"/>
    <w:rsid w:val="00B77073"/>
    <w:rsid w:val="00BC7A16"/>
    <w:rsid w:val="00C367B6"/>
    <w:rsid w:val="00C807E5"/>
    <w:rsid w:val="00C85206"/>
    <w:rsid w:val="00CB477A"/>
    <w:rsid w:val="00CD140C"/>
    <w:rsid w:val="00D86CD9"/>
    <w:rsid w:val="00DE6017"/>
    <w:rsid w:val="00E03011"/>
    <w:rsid w:val="00E27067"/>
    <w:rsid w:val="00E32C7C"/>
    <w:rsid w:val="00E428B3"/>
    <w:rsid w:val="00E94D02"/>
    <w:rsid w:val="00E958C3"/>
    <w:rsid w:val="00EB6083"/>
    <w:rsid w:val="00EC3140"/>
    <w:rsid w:val="00ED6A70"/>
    <w:rsid w:val="00F2053C"/>
    <w:rsid w:val="00F406C2"/>
    <w:rsid w:val="00F544BC"/>
    <w:rsid w:val="00FA63AF"/>
    <w:rsid w:val="00FD49EE"/>
    <w:rsid w:val="00FE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52</cp:revision>
  <cp:lastPrinted>2024-11-26T07:49:00Z</cp:lastPrinted>
  <dcterms:created xsi:type="dcterms:W3CDTF">2017-06-17T11:54:00Z</dcterms:created>
  <dcterms:modified xsi:type="dcterms:W3CDTF">2025-05-22T02:29:00Z</dcterms:modified>
</cp:coreProperties>
</file>